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5DCA" w:rsidRPr="00D55DCA" w:rsidRDefault="00D55DCA" w:rsidP="00D55DCA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D55DCA">
        <w:rPr>
          <w:rFonts w:ascii="Times New Roman" w:hAnsi="Times New Roman" w:cs="Times New Roman"/>
          <w:sz w:val="20"/>
          <w:szCs w:val="20"/>
        </w:rPr>
        <w:t xml:space="preserve">Сведения о зарегистрированных кандидатах в депутаты </w:t>
      </w:r>
    </w:p>
    <w:p w:rsidR="00D55DCA" w:rsidRPr="00D55DCA" w:rsidRDefault="00D55DCA" w:rsidP="00D55DCA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55DCA">
        <w:rPr>
          <w:rFonts w:ascii="Times New Roman" w:hAnsi="Times New Roman" w:cs="Times New Roman"/>
          <w:sz w:val="20"/>
          <w:szCs w:val="20"/>
        </w:rPr>
        <w:t xml:space="preserve">Государственной Думы Федерального Собрания Российской Федерации восьмого созыва </w:t>
      </w:r>
    </w:p>
    <w:p w:rsidR="00D55DCA" w:rsidRPr="00D55DCA" w:rsidRDefault="00D55DCA" w:rsidP="00D55DCA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55DCA">
        <w:rPr>
          <w:rFonts w:ascii="Times New Roman" w:hAnsi="Times New Roman" w:cs="Times New Roman"/>
          <w:sz w:val="20"/>
          <w:szCs w:val="20"/>
        </w:rPr>
        <w:t>по одномандатному избирательному округу Республика Татарстан – Нижнекамский одномандатный избирательный округ № 28</w:t>
      </w:r>
    </w:p>
    <w:p w:rsidR="00D55DCA" w:rsidRPr="00D55DCA" w:rsidRDefault="00D55DCA" w:rsidP="00D55DCA">
      <w:pPr>
        <w:widowControl w:val="0"/>
        <w:suppressAutoHyphens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F30E2A" w:rsidRPr="00F30E2A" w:rsidRDefault="00F30E2A" w:rsidP="00F30E2A">
      <w:pPr>
        <w:jc w:val="both"/>
        <w:rPr>
          <w:rFonts w:ascii="Times New Roman" w:hAnsi="Times New Roman" w:cs="Times New Roman"/>
          <w:szCs w:val="28"/>
        </w:rPr>
      </w:pPr>
      <w:r w:rsidRPr="00F30E2A">
        <w:rPr>
          <w:rFonts w:ascii="Times New Roman" w:hAnsi="Times New Roman" w:cs="Times New Roman"/>
          <w:szCs w:val="28"/>
        </w:rPr>
        <w:t>Смирнов Виталий Николаевич, 1 декабря 1950 года рождения; место рождения – г. Казань; место жительства – Республика Татарстан, г. Казань; сведения о профессиональном образовании – Казанский государственный университет имени В.И. Ульянова - Ленина, 1976 г.; основное место работы, или службы, занимаемая должность/род занятий – пенсионер; депутат Большеякинского сельского поселения Зеленодольского муниципального района Республики Татарстан на непостоянной основе; выдвинут политической партией "Российская партия пенсионеров за социальную справедливость"; член политической партии "Российская партия пенсионеров за социальную справедливость".</w:t>
      </w:r>
    </w:p>
    <w:p w:rsidR="00D55DCA" w:rsidRDefault="00D55DCA" w:rsidP="00B250FE">
      <w:pPr>
        <w:widowControl w:val="0"/>
        <w:suppressAutoHyphens/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B250FE" w:rsidRDefault="00B250FE" w:rsidP="00B250FE">
      <w:pPr>
        <w:widowControl w:val="0"/>
        <w:suppressAutoHyphens/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1E1093">
        <w:rPr>
          <w:rFonts w:ascii="Times New Roman" w:hAnsi="Times New Roman" w:cs="Times New Roman"/>
          <w:sz w:val="20"/>
          <w:szCs w:val="20"/>
        </w:rPr>
        <w:t>Сведения о размере и об источниках доходов, имуществе, принадлежащем кандидату на праве собственности, о счетах (вкладах) в банках, ценных бумагах</w:t>
      </w:r>
    </w:p>
    <w:p w:rsidR="00B250FE" w:rsidRDefault="00B250FE" w:rsidP="00B250FE">
      <w:pPr>
        <w:widowControl w:val="0"/>
        <w:suppressAutoHyphens/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026F53">
        <w:rPr>
          <w:rFonts w:ascii="Times New Roman" w:hAnsi="Times New Roman" w:cs="Times New Roman"/>
          <w:bCs/>
          <w:i/>
          <w:iCs/>
          <w:sz w:val="20"/>
          <w:szCs w:val="20"/>
        </w:rPr>
        <w:t>(на основании данных, представленных кандидатом)</w:t>
      </w:r>
    </w:p>
    <w:p w:rsidR="00A47691" w:rsidRPr="009959C7" w:rsidRDefault="00A47691" w:rsidP="00B250FE">
      <w:pPr>
        <w:widowControl w:val="0"/>
        <w:suppressAutoHyphens/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 w:cs="Times New Roman"/>
          <w:sz w:val="10"/>
          <w:szCs w:val="10"/>
        </w:rPr>
      </w:pPr>
    </w:p>
    <w:tbl>
      <w:tblPr>
        <w:tblW w:w="16438" w:type="dxa"/>
        <w:jc w:val="center"/>
        <w:tblLook w:val="04A0" w:firstRow="1" w:lastRow="0" w:firstColumn="1" w:lastColumn="0" w:noHBand="0" w:noVBand="1"/>
      </w:tblPr>
      <w:tblGrid>
        <w:gridCol w:w="461"/>
        <w:gridCol w:w="1434"/>
        <w:gridCol w:w="1786"/>
        <w:gridCol w:w="1222"/>
        <w:gridCol w:w="1214"/>
        <w:gridCol w:w="983"/>
        <w:gridCol w:w="833"/>
        <w:gridCol w:w="851"/>
        <w:gridCol w:w="1157"/>
        <w:gridCol w:w="1321"/>
        <w:gridCol w:w="1334"/>
        <w:gridCol w:w="1328"/>
        <w:gridCol w:w="1266"/>
        <w:gridCol w:w="1248"/>
      </w:tblGrid>
      <w:tr w:rsidR="009959C7" w:rsidRPr="002F15ED" w:rsidTr="005B379A">
        <w:trPr>
          <w:trHeight w:val="204"/>
          <w:tblHeader/>
          <w:jc w:val="center"/>
        </w:trPr>
        <w:tc>
          <w:tcPr>
            <w:tcW w:w="46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1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Фамилия, имя, отчество кандидата</w:t>
            </w: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Наименование организации - источника выплаты дохода, общая сумма дохода (руб.)</w:t>
            </w:r>
          </w:p>
        </w:tc>
        <w:tc>
          <w:tcPr>
            <w:tcW w:w="626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Недвижимое имущество, местонахождение (субъект РФ, иностранное государство)</w:t>
            </w:r>
          </w:p>
        </w:tc>
        <w:tc>
          <w:tcPr>
            <w:tcW w:w="1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Транспортные средства</w:t>
            </w:r>
          </w:p>
        </w:tc>
        <w:tc>
          <w:tcPr>
            <w:tcW w:w="13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Денежные средства, находящиеся на счетах в банках</w:t>
            </w:r>
          </w:p>
        </w:tc>
        <w:tc>
          <w:tcPr>
            <w:tcW w:w="38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Иное имущество</w:t>
            </w:r>
          </w:p>
        </w:tc>
      </w:tr>
      <w:tr w:rsidR="00B250FE" w:rsidRPr="002F15ED" w:rsidTr="005B379A">
        <w:trPr>
          <w:trHeight w:val="250"/>
          <w:tblHeader/>
          <w:jc w:val="center"/>
        </w:trPr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26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Ценные бумаги</w:t>
            </w:r>
          </w:p>
        </w:tc>
        <w:tc>
          <w:tcPr>
            <w:tcW w:w="12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Иное участие в коммерческих организациях</w:t>
            </w:r>
          </w:p>
        </w:tc>
      </w:tr>
      <w:tr w:rsidR="00B250FE" w:rsidRPr="002F15ED" w:rsidTr="005B379A">
        <w:trPr>
          <w:trHeight w:val="510"/>
          <w:tblHeader/>
          <w:jc w:val="center"/>
        </w:trPr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26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Акции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Иные ценные бумаги</w:t>
            </w:r>
          </w:p>
        </w:tc>
        <w:tc>
          <w:tcPr>
            <w:tcW w:w="12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50FE" w:rsidRPr="002F15ED" w:rsidRDefault="00B250FE" w:rsidP="002B5DB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D55DCA" w:rsidRPr="002F15ED" w:rsidTr="005B379A">
        <w:trPr>
          <w:trHeight w:val="780"/>
          <w:tblHeader/>
          <w:jc w:val="center"/>
        </w:trPr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Земельные участки (кв. м)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Жилые дома (кв. м)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Квартиры (кв. м)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Дачи (кв. 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Гаражи (кв. м)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Иное недвижимое имущество (кв. м)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Вид, марка, модель, год выпуска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D55DCA" w:rsidRDefault="00A47691" w:rsidP="00A4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55DCA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Кол-во объектов, Общая сумма остатка (руб.) 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995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Наименование организации, количество акций, номинальная стоимость одной акции (руб.)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995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Вид ценной бумаги, ли</w:t>
            </w:r>
            <w:r w:rsidR="009959C7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цо, выпустившее ценную бумагу, </w:t>
            </w: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кол-во ценных бумаг, общая стоимость (руб.)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7691" w:rsidRPr="002F15ED" w:rsidRDefault="00A47691" w:rsidP="00A47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Наименование организации, доля участия</w:t>
            </w:r>
          </w:p>
        </w:tc>
      </w:tr>
      <w:tr w:rsidR="00D55DCA" w:rsidRPr="002F15ED" w:rsidTr="009959C7">
        <w:trPr>
          <w:trHeight w:val="1117"/>
          <w:jc w:val="center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F15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5B379A" w:rsidP="00D55D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B37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Смирнов Виталий Николаевич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B379A" w:rsidRPr="005B379A" w:rsidRDefault="005B379A" w:rsidP="005B37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B37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 ПАО "СБЕРБАНК"; </w:t>
            </w:r>
            <w:r w:rsidRPr="005B37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cr/>
            </w:r>
          </w:p>
          <w:p w:rsidR="005B379A" w:rsidRPr="005B379A" w:rsidRDefault="005B379A" w:rsidP="005B37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B37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2. ПФР; </w:t>
            </w:r>
            <w:r w:rsidRPr="005B37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cr/>
            </w:r>
          </w:p>
          <w:p w:rsidR="00D55DCA" w:rsidRPr="002F15ED" w:rsidRDefault="005B379A" w:rsidP="005B37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B379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Общая сумма доходов: 227 686.28 руб.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857BB" w:rsidRPr="00E857BB" w:rsidRDefault="00E857BB" w:rsidP="00E857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t xml:space="preserve"> </w:t>
            </w: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кол-во объектов: 5; </w:t>
            </w: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cr/>
            </w:r>
          </w:p>
          <w:p w:rsidR="00E857BB" w:rsidRPr="00E857BB" w:rsidRDefault="00E857BB" w:rsidP="00E857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 ПАО "СБЕРБАНК"; </w:t>
            </w: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cr/>
            </w:r>
          </w:p>
          <w:p w:rsidR="00E857BB" w:rsidRPr="00E857BB" w:rsidRDefault="00E857BB" w:rsidP="00E857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2. ПАО "СБЕРБАНК"; </w:t>
            </w: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cr/>
            </w:r>
          </w:p>
          <w:p w:rsidR="00E857BB" w:rsidRPr="00E857BB" w:rsidRDefault="00E857BB" w:rsidP="00E857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3. ПАО "СБЕРБАНК"; </w:t>
            </w: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cr/>
            </w:r>
          </w:p>
          <w:p w:rsidR="00E857BB" w:rsidRPr="00E857BB" w:rsidRDefault="00E857BB" w:rsidP="00E857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4. ПАО "СБЕРБАНК"; </w:t>
            </w: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cr/>
            </w:r>
          </w:p>
          <w:p w:rsidR="00E857BB" w:rsidRPr="00E857BB" w:rsidRDefault="00E857BB" w:rsidP="00E857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5. ПАО "СБЕРБАНК"; </w:t>
            </w: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cr/>
            </w:r>
          </w:p>
          <w:p w:rsidR="00D55DCA" w:rsidRPr="002F15ED" w:rsidRDefault="00E857BB" w:rsidP="00E857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857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Общая сумма остатка: 9 251.30 руб.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9959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5DCA" w:rsidRPr="002F15ED" w:rsidRDefault="00D55DCA" w:rsidP="00D55D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250FE" w:rsidRPr="009959C7" w:rsidRDefault="00B250FE" w:rsidP="006A4027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"/>
          <w:szCs w:val="2"/>
        </w:rPr>
      </w:pPr>
    </w:p>
    <w:sectPr w:rsidR="00B250FE" w:rsidRPr="009959C7" w:rsidSect="009E10BE">
      <w:pgSz w:w="16838" w:h="11906" w:orient="landscape" w:code="9"/>
      <w:pgMar w:top="1134" w:right="284" w:bottom="567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11B0" w:rsidRDefault="002411B0" w:rsidP="005609EF">
      <w:pPr>
        <w:spacing w:after="0" w:line="240" w:lineRule="auto"/>
      </w:pPr>
      <w:r>
        <w:separator/>
      </w:r>
    </w:p>
  </w:endnote>
  <w:endnote w:type="continuationSeparator" w:id="0">
    <w:p w:rsidR="002411B0" w:rsidRDefault="002411B0" w:rsidP="005609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11B0" w:rsidRDefault="002411B0" w:rsidP="005609EF">
      <w:pPr>
        <w:spacing w:after="0" w:line="240" w:lineRule="auto"/>
      </w:pPr>
      <w:r>
        <w:separator/>
      </w:r>
    </w:p>
  </w:footnote>
  <w:footnote w:type="continuationSeparator" w:id="0">
    <w:p w:rsidR="002411B0" w:rsidRDefault="002411B0" w:rsidP="005609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B534A0"/>
    <w:multiLevelType w:val="hybridMultilevel"/>
    <w:tmpl w:val="2D66FB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0A7"/>
    <w:rsid w:val="00002B21"/>
    <w:rsid w:val="00022088"/>
    <w:rsid w:val="00026F53"/>
    <w:rsid w:val="000467E0"/>
    <w:rsid w:val="000B5AF1"/>
    <w:rsid w:val="000E620F"/>
    <w:rsid w:val="001137C9"/>
    <w:rsid w:val="00131E06"/>
    <w:rsid w:val="00146273"/>
    <w:rsid w:val="001D6324"/>
    <w:rsid w:val="001D7131"/>
    <w:rsid w:val="001E1093"/>
    <w:rsid w:val="002202F7"/>
    <w:rsid w:val="00220979"/>
    <w:rsid w:val="002371D0"/>
    <w:rsid w:val="002411B0"/>
    <w:rsid w:val="00261A6C"/>
    <w:rsid w:val="002F15ED"/>
    <w:rsid w:val="00375DE4"/>
    <w:rsid w:val="003911BA"/>
    <w:rsid w:val="00440C8D"/>
    <w:rsid w:val="004B015D"/>
    <w:rsid w:val="004C177C"/>
    <w:rsid w:val="004D7FF1"/>
    <w:rsid w:val="005609EF"/>
    <w:rsid w:val="005B379A"/>
    <w:rsid w:val="005D6616"/>
    <w:rsid w:val="005F38B2"/>
    <w:rsid w:val="0062445C"/>
    <w:rsid w:val="006528F3"/>
    <w:rsid w:val="0068633A"/>
    <w:rsid w:val="006A4027"/>
    <w:rsid w:val="00766929"/>
    <w:rsid w:val="007E0BFB"/>
    <w:rsid w:val="00822E82"/>
    <w:rsid w:val="008722BB"/>
    <w:rsid w:val="008756FC"/>
    <w:rsid w:val="00915CCB"/>
    <w:rsid w:val="00954A82"/>
    <w:rsid w:val="00963B7A"/>
    <w:rsid w:val="009959C7"/>
    <w:rsid w:val="009E10BE"/>
    <w:rsid w:val="00A47691"/>
    <w:rsid w:val="00B250FE"/>
    <w:rsid w:val="00B308D5"/>
    <w:rsid w:val="00B45401"/>
    <w:rsid w:val="00BE06F7"/>
    <w:rsid w:val="00BF01DE"/>
    <w:rsid w:val="00CC70A7"/>
    <w:rsid w:val="00CC7C08"/>
    <w:rsid w:val="00D55DCA"/>
    <w:rsid w:val="00D9415F"/>
    <w:rsid w:val="00DE465E"/>
    <w:rsid w:val="00E857BB"/>
    <w:rsid w:val="00F04A5A"/>
    <w:rsid w:val="00F1600B"/>
    <w:rsid w:val="00F30E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7DAC10D-7544-4733-9608-A32447317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0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71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D7131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0467E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47691"/>
    <w:pPr>
      <w:spacing w:after="200" w:line="276" w:lineRule="auto"/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5609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609EF"/>
  </w:style>
  <w:style w:type="paragraph" w:styleId="a9">
    <w:name w:val="footer"/>
    <w:basedOn w:val="a"/>
    <w:link w:val="aa"/>
    <w:uiPriority w:val="99"/>
    <w:unhideWhenUsed/>
    <w:rsid w:val="005609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609EF"/>
  </w:style>
  <w:style w:type="paragraph" w:customStyle="1" w:styleId="14007">
    <w:name w:val="Стиль 14 пт По ширине Справа:  007 см Междустр.интервал:  полут..."/>
    <w:basedOn w:val="a"/>
    <w:rsid w:val="009959C7"/>
    <w:pPr>
      <w:spacing w:after="0" w:line="360" w:lineRule="auto"/>
      <w:ind w:right="40"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2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0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Natasha</dc:creator>
  <cp:lastModifiedBy>TIK</cp:lastModifiedBy>
  <cp:revision>2</cp:revision>
  <cp:lastPrinted>2021-07-22T11:05:00Z</cp:lastPrinted>
  <dcterms:created xsi:type="dcterms:W3CDTF">2021-08-05T14:00:00Z</dcterms:created>
  <dcterms:modified xsi:type="dcterms:W3CDTF">2021-08-05T14:00:00Z</dcterms:modified>
</cp:coreProperties>
</file>